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0F" w:rsidRPr="00F63A0F" w:rsidRDefault="00F63A0F" w:rsidP="00F63A0F">
      <w:pPr>
        <w:shd w:val="clear" w:color="auto" w:fill="FFFFFF"/>
        <w:spacing w:after="0" w:line="240" w:lineRule="auto"/>
        <w:jc w:val="both"/>
        <w:outlineLvl w:val="2"/>
        <w:rPr>
          <w:rFonts w:ascii="PT Sans" w:eastAsia="Times New Roman" w:hAnsi="PT Sans" w:cs="Times New Roman"/>
          <w:b/>
          <w:bCs/>
          <w:color w:val="202020"/>
          <w:sz w:val="27"/>
          <w:szCs w:val="27"/>
          <w:lang w:eastAsia="ru-RU"/>
        </w:rPr>
      </w:pPr>
      <w:r w:rsidRPr="00F63A0F">
        <w:rPr>
          <w:rFonts w:ascii="PT Sans" w:eastAsia="Times New Roman" w:hAnsi="PT Sans" w:cs="Times New Roman"/>
          <w:b/>
          <w:bCs/>
          <w:color w:val="202020"/>
          <w:sz w:val="27"/>
          <w:szCs w:val="27"/>
          <w:lang w:eastAsia="ru-RU"/>
        </w:rPr>
        <w:t>О сроках, местах и порядке подачи и рассмотрения апелляций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</w:t>
      </w: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</w:t>
      </w:r>
      <w:proofErr w:type="gramEnd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(или) апелляцию о несогласии с выставленными баллами.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1. Апелляция о нарушении установленного порядка проведения ГИА.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F63A0F" w:rsidRPr="00F63A0F" w:rsidRDefault="00F63A0F" w:rsidP="00F63A0F">
      <w:pPr>
        <w:numPr>
          <w:ilvl w:val="0"/>
          <w:numId w:val="1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участниками ГИА-9 – члену государственной экзаменационной комиссии по проведению ГИА-9 (далее – члены ГЭК-9);</w:t>
      </w:r>
    </w:p>
    <w:p w:rsidR="00F63A0F" w:rsidRPr="00F63A0F" w:rsidRDefault="00F63A0F" w:rsidP="00F63A0F">
      <w:pPr>
        <w:numPr>
          <w:ilvl w:val="0"/>
          <w:numId w:val="1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  <w:proofErr w:type="gramEnd"/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F63A0F" w:rsidRPr="00F63A0F" w:rsidRDefault="00F63A0F" w:rsidP="00F63A0F">
      <w:pPr>
        <w:numPr>
          <w:ilvl w:val="0"/>
          <w:numId w:val="2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об отклонении апелляции;</w:t>
      </w:r>
    </w:p>
    <w:p w:rsidR="00F63A0F" w:rsidRPr="00F63A0F" w:rsidRDefault="00F63A0F" w:rsidP="00F63A0F">
      <w:pPr>
        <w:numPr>
          <w:ilvl w:val="0"/>
          <w:numId w:val="2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об удовлетворении апелляции.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</w:t>
      </w: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lastRenderedPageBreak/>
        <w:t>по данному учебному предмету в иной день, предусмотренный расписаниями проведения ГИА.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2. Апелляция о несогласии с выставленными баллами.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F63A0F" w:rsidRPr="00F63A0F" w:rsidRDefault="00F63A0F" w:rsidP="00F63A0F">
      <w:pPr>
        <w:numPr>
          <w:ilvl w:val="0"/>
          <w:numId w:val="3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участниками ГИА-9 – непосредственно в апелляционную комиссию ГИА-9 или в образовательную организацию, в которой они были допущены в  установленном порядке к ГИА;</w:t>
      </w:r>
    </w:p>
    <w:p w:rsidR="00F63A0F" w:rsidRPr="00F63A0F" w:rsidRDefault="00F63A0F" w:rsidP="00F63A0F">
      <w:pPr>
        <w:numPr>
          <w:ilvl w:val="0"/>
          <w:numId w:val="3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участниками ГИА-11 – в образовательную организацию, в которой они были допущены в установленном порядке к ГИА.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Руководитель образовательной организации, принявший апелляцию, незамедлительно передает ее в соответствующую апелляционную комиссию.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</w:t>
      </w:r>
      <w:r w:rsidR="0071630D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(в Сунском районе – в управление образования администрации Сунского района)</w:t>
      </w: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, или непосредственно в апелляционную комиссию ГИА-11. 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Апелляционная комиссия рассматривает апелляцию о несогласии с выставленными баллами в течение 4 рабочих дней, следующих за днем ее  поступления в апелляционную комиссию.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апелляционная комиссия принимает решение </w:t>
      </w: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об</w:t>
      </w:r>
      <w:proofErr w:type="gramEnd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:</w:t>
      </w:r>
    </w:p>
    <w:p w:rsidR="00F63A0F" w:rsidRPr="00F63A0F" w:rsidRDefault="00F63A0F" w:rsidP="00F63A0F">
      <w:pPr>
        <w:numPr>
          <w:ilvl w:val="0"/>
          <w:numId w:val="4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отклонении</w:t>
      </w:r>
      <w:proofErr w:type="gramEnd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апелляции и сохранении выставленных баллов;</w:t>
      </w:r>
    </w:p>
    <w:p w:rsidR="00F63A0F" w:rsidRPr="00F63A0F" w:rsidRDefault="00F63A0F" w:rsidP="00F63A0F">
      <w:pPr>
        <w:numPr>
          <w:ilvl w:val="0"/>
          <w:numId w:val="4"/>
        </w:numPr>
        <w:shd w:val="clear" w:color="auto" w:fill="FFFFFF"/>
        <w:spacing w:before="75" w:after="225" w:line="240" w:lineRule="auto"/>
        <w:ind w:left="300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удовлетворении</w:t>
      </w:r>
      <w:proofErr w:type="gramEnd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 апелляции и изменении баллов.</w:t>
      </w:r>
    </w:p>
    <w:p w:rsidR="00F63A0F" w:rsidRPr="00F63A0F" w:rsidRDefault="00F63A0F" w:rsidP="00F63A0F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</w:t>
      </w:r>
      <w:hyperlink r:id="rId5" w:tgtFrame="_blank" w:history="1">
        <w:r w:rsidRPr="00F63A0F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>ege.43edu.ru</w:t>
        </w:r>
      </w:hyperlink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).</w:t>
      </w:r>
    </w:p>
    <w:p w:rsidR="00F63A0F" w:rsidRPr="00F63A0F" w:rsidRDefault="00F63A0F" w:rsidP="00F63A0F">
      <w:pPr>
        <w:shd w:val="clear" w:color="auto" w:fill="FFFFFF"/>
        <w:spacing w:after="300" w:line="240" w:lineRule="auto"/>
        <w:jc w:val="both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F63A0F" w:rsidRPr="00F63A0F" w:rsidRDefault="00F63A0F" w:rsidP="00F63A0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</w:pPr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 xml:space="preserve">Апелляционные комиссии ГИА-9 и ГИА-11 работают по адресу: ул. </w:t>
      </w:r>
      <w:proofErr w:type="gramStart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Спасская</w:t>
      </w:r>
      <w:proofErr w:type="gramEnd"/>
      <w:r w:rsidRPr="00F63A0F">
        <w:rPr>
          <w:rFonts w:ascii="PT Sans" w:eastAsia="Times New Roman" w:hAnsi="PT Sans" w:cs="Times New Roman"/>
          <w:color w:val="202020"/>
          <w:sz w:val="24"/>
          <w:szCs w:val="24"/>
          <w:lang w:eastAsia="ru-RU"/>
        </w:rPr>
        <w:t>, д. 67, г. Киров. Тел. /факс: 8(8332) 21-73-04 (ГИА-9); 8(8332) 71-44-07(ГИА-11); </w:t>
      </w:r>
      <w:hyperlink r:id="rId6" w:history="1">
        <w:r w:rsidRPr="00F63A0F">
          <w:rPr>
            <w:rFonts w:ascii="PT Sans" w:eastAsia="Times New Roman" w:hAnsi="PT Sans" w:cs="Times New Roman"/>
            <w:color w:val="1F9CE6"/>
            <w:sz w:val="24"/>
            <w:szCs w:val="24"/>
            <w:u w:val="single"/>
            <w:lang w:eastAsia="ru-RU"/>
          </w:rPr>
          <w:t>ege@ege.kirov.ru</w:t>
        </w:r>
      </w:hyperlink>
    </w:p>
    <w:p w:rsidR="003B78E6" w:rsidRDefault="0071630D"/>
    <w:sectPr w:rsidR="003B78E6" w:rsidSect="0045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35E7"/>
    <w:multiLevelType w:val="multilevel"/>
    <w:tmpl w:val="4852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5D6A00"/>
    <w:multiLevelType w:val="multilevel"/>
    <w:tmpl w:val="B986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5E2E42"/>
    <w:multiLevelType w:val="multilevel"/>
    <w:tmpl w:val="875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2B46F6"/>
    <w:multiLevelType w:val="multilevel"/>
    <w:tmpl w:val="F82E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A0F"/>
    <w:rsid w:val="0045707A"/>
    <w:rsid w:val="0071630D"/>
    <w:rsid w:val="00807C02"/>
    <w:rsid w:val="00B06590"/>
    <w:rsid w:val="00F63A0F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7A"/>
  </w:style>
  <w:style w:type="paragraph" w:styleId="3">
    <w:name w:val="heading 3"/>
    <w:basedOn w:val="a"/>
    <w:link w:val="30"/>
    <w:uiPriority w:val="9"/>
    <w:qFormat/>
    <w:rsid w:val="00F63A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A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3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@ege.kirov.ru" TargetMode="External"/><Relationship Id="rId5" Type="http://schemas.openxmlformats.org/officeDocument/2006/relationships/hyperlink" Target="http://ege.43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РУО</cp:lastModifiedBy>
  <cp:revision>2</cp:revision>
  <dcterms:created xsi:type="dcterms:W3CDTF">2024-01-11T12:39:00Z</dcterms:created>
  <dcterms:modified xsi:type="dcterms:W3CDTF">2024-01-11T12:54:00Z</dcterms:modified>
</cp:coreProperties>
</file>